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00550" w14:textId="77777777" w:rsidR="00971A92" w:rsidRDefault="00F278AB">
      <w:pPr>
        <w:pStyle w:val="a7"/>
        <w:ind w:left="2351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" behindDoc="0" locked="0" layoutInCell="1" allowOverlap="1" wp14:anchorId="1C079009" wp14:editId="692D5FE4">
            <wp:simplePos x="0" y="0"/>
            <wp:positionH relativeFrom="margin">
              <wp:posOffset>-431800</wp:posOffset>
            </wp:positionH>
            <wp:positionV relativeFrom="margin">
              <wp:posOffset>-690245</wp:posOffset>
            </wp:positionV>
            <wp:extent cx="7560310" cy="1473835"/>
            <wp:effectExtent l="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89014" w14:textId="77777777" w:rsidR="00971A92" w:rsidRDefault="00971A92">
      <w:pPr>
        <w:pStyle w:val="a7"/>
        <w:spacing w:before="8"/>
        <w:ind w:left="0"/>
        <w:rPr>
          <w:b/>
          <w:sz w:val="15"/>
        </w:rPr>
      </w:pPr>
    </w:p>
    <w:p w14:paraId="40BC03B7" w14:textId="77777777" w:rsidR="00971A92" w:rsidRDefault="00F278AB">
      <w:pPr>
        <w:pStyle w:val="a6"/>
        <w:jc w:val="left"/>
      </w:pPr>
      <w:r>
        <w:t>БЛАНК</w:t>
      </w:r>
      <w:r>
        <w:rPr>
          <w:spacing w:val="-5"/>
        </w:rPr>
        <w:t xml:space="preserve"> </w:t>
      </w:r>
      <w:r>
        <w:t>ЗАКАЗА</w:t>
      </w:r>
    </w:p>
    <w:p w14:paraId="07E76305" w14:textId="77777777" w:rsidR="00971A92" w:rsidRDefault="00F278AB">
      <w:pPr>
        <w:pStyle w:val="1"/>
        <w:ind w:left="390"/>
      </w:pPr>
      <w:r>
        <w:t>асинхронного</w:t>
      </w:r>
      <w:r>
        <w:rPr>
          <w:spacing w:val="-6"/>
        </w:rPr>
        <w:t xml:space="preserve"> </w:t>
      </w:r>
      <w:r>
        <w:t>электродвигателя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частотно-регулируемого</w:t>
      </w:r>
      <w:r>
        <w:rPr>
          <w:spacing w:val="-5"/>
        </w:rPr>
        <w:t xml:space="preserve"> </w:t>
      </w:r>
      <w:r>
        <w:t>электропривода</w:t>
      </w:r>
    </w:p>
    <w:p w14:paraId="52CE5AA2" w14:textId="77777777" w:rsidR="00971A92" w:rsidRDefault="00F278AB">
      <w:pPr>
        <w:pStyle w:val="a7"/>
        <w:tabs>
          <w:tab w:val="left" w:pos="9945"/>
          <w:tab w:val="left" w:pos="9979"/>
          <w:tab w:val="left" w:pos="10041"/>
        </w:tabs>
        <w:spacing w:before="1" w:line="360" w:lineRule="auto"/>
        <w:ind w:right="720"/>
        <w:rPr>
          <w:rFonts w:ascii="Times New Roman" w:hAnsi="Times New Roman"/>
        </w:rPr>
      </w:pPr>
      <w:r>
        <w:t>Наименование</w:t>
      </w:r>
      <w:r>
        <w:rPr>
          <w:spacing w:val="-14"/>
        </w:rPr>
        <w:t xml:space="preserve"> </w:t>
      </w:r>
      <w:r>
        <w:t>предприятия-заказчика: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 Телефон,</w:t>
      </w:r>
      <w:r>
        <w:rPr>
          <w:spacing w:val="-5"/>
        </w:rPr>
        <w:t xml:space="preserve"> </w:t>
      </w:r>
      <w:r>
        <w:t>факс,</w:t>
      </w:r>
      <w:r>
        <w:rPr>
          <w:spacing w:val="-5"/>
        </w:rPr>
        <w:t xml:space="preserve"> </w:t>
      </w:r>
      <w:proofErr w:type="spellStart"/>
      <w:proofErr w:type="gramStart"/>
      <w:r>
        <w:t>e-mail</w:t>
      </w:r>
      <w:proofErr w:type="spellEnd"/>
      <w:r>
        <w:t>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t xml:space="preserve"> Контактное</w:t>
      </w:r>
      <w:r>
        <w:rPr>
          <w:spacing w:val="-3"/>
        </w:rPr>
        <w:t xml:space="preserve"> </w:t>
      </w:r>
      <w:r>
        <w:t>лицо: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ФИО,</w:t>
      </w:r>
      <w:r>
        <w:rPr>
          <w:spacing w:val="-2"/>
        </w:rPr>
        <w:t xml:space="preserve"> </w:t>
      </w:r>
      <w:r>
        <w:t>должность):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177CBF2" w14:textId="77777777" w:rsidR="00971A92" w:rsidRDefault="00F278AB">
      <w:pPr>
        <w:pStyle w:val="1"/>
        <w:spacing w:line="241" w:lineRule="exact"/>
        <w:ind w:left="3737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заказа:</w:t>
      </w:r>
    </w:p>
    <w:p w14:paraId="7BD7ED9C" w14:textId="77777777" w:rsidR="00971A92" w:rsidRDefault="00971A92">
      <w:pPr>
        <w:pStyle w:val="a7"/>
        <w:spacing w:before="1"/>
        <w:ind w:left="0"/>
        <w:rPr>
          <w:b/>
          <w:sz w:val="10"/>
        </w:rPr>
      </w:pPr>
    </w:p>
    <w:tbl>
      <w:tblPr>
        <w:tblStyle w:val="TableNormal"/>
        <w:tblW w:w="10275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080"/>
        <w:gridCol w:w="6208"/>
        <w:gridCol w:w="2987"/>
      </w:tblGrid>
      <w:tr w:rsidR="00971A92" w14:paraId="2A7216D8" w14:textId="77777777">
        <w:trPr>
          <w:trHeight w:val="59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36CB0" w14:textId="77777777" w:rsidR="00971A92" w:rsidRDefault="00971A92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552D6EE2" w14:textId="77777777" w:rsidR="00971A92" w:rsidRDefault="00F278AB">
            <w:pPr>
              <w:pStyle w:val="TableParagraph"/>
              <w:spacing w:before="1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3B0DD" w14:textId="77777777" w:rsidR="00971A92" w:rsidRDefault="00971A92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67A4E32D" w14:textId="77777777" w:rsidR="00971A92" w:rsidRDefault="00F278AB">
            <w:pPr>
              <w:pStyle w:val="TableParagraph"/>
              <w:spacing w:before="1" w:line="240" w:lineRule="auto"/>
              <w:ind w:left="182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2DD5" w14:textId="77777777" w:rsidR="00971A92" w:rsidRDefault="00971A92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57672137" w14:textId="77777777" w:rsidR="00971A92" w:rsidRDefault="00F278AB">
            <w:pPr>
              <w:pStyle w:val="TableParagraph"/>
              <w:spacing w:before="1" w:line="240" w:lineRule="auto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</w:tr>
      <w:tr w:rsidR="00971A92" w14:paraId="140E831C" w14:textId="77777777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32A77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1ACE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E292E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1E29490A" w14:textId="77777777">
        <w:trPr>
          <w:trHeight w:val="41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881E5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BF4ED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(синхронная)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FED8D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25BB8A0C" w14:textId="77777777">
        <w:trPr>
          <w:trHeight w:val="4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3C034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14DE1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5730D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570BDF66" w14:textId="77777777">
        <w:trPr>
          <w:trHeight w:val="3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BBD69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E30D3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обмотки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3D3A9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1483D168" w14:textId="77777777">
        <w:trPr>
          <w:trHeight w:val="42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62032" w14:textId="77777777" w:rsidR="00971A92" w:rsidRDefault="00F278AB">
            <w:pPr>
              <w:pStyle w:val="TableParagraph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E1DB2" w14:textId="65D2EA54" w:rsidR="00971A92" w:rsidRPr="00DF77C2" w:rsidRDefault="00F278AB" w:rsidP="00DF77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Тип </w:t>
            </w:r>
            <w:r>
              <w:rPr>
                <w:sz w:val="20"/>
              </w:rPr>
              <w:t>исполнительного механизма (насос, вентилятор, конвейер…)</w:t>
            </w:r>
            <w:proofErr w:type="gramStart"/>
            <w:r w:rsidR="00DF77C2" w:rsidRPr="00DF77C2">
              <w:rPr>
                <w:sz w:val="20"/>
              </w:rPr>
              <w:t>/</w:t>
            </w:r>
            <w:r w:rsidR="00DF77C2">
              <w:rPr>
                <w:sz w:val="20"/>
              </w:rPr>
              <w:t>(</w:t>
            </w:r>
            <w:proofErr w:type="gramEnd"/>
            <w:r w:rsidR="00DF77C2">
              <w:rPr>
                <w:sz w:val="20"/>
              </w:rPr>
              <w:t>механическая</w:t>
            </w:r>
            <w:r w:rsidR="00DF77C2">
              <w:rPr>
                <w:spacing w:val="-6"/>
                <w:sz w:val="20"/>
              </w:rPr>
              <w:t xml:space="preserve"> </w:t>
            </w:r>
            <w:r w:rsidR="00DF77C2">
              <w:rPr>
                <w:sz w:val="20"/>
              </w:rPr>
              <w:t>характеристика)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5EF22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79E0C440" w14:textId="77777777">
        <w:trPr>
          <w:trHeight w:val="48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5458B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9B945" w14:textId="77777777" w:rsidR="00971A92" w:rsidRDefault="00F278AB">
            <w:pPr>
              <w:pStyle w:val="TableParagraph"/>
              <w:ind w:left="107" w:right="1417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от….</w:t>
            </w:r>
            <w:proofErr w:type="gramEnd"/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до….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продолжительном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режиме).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54263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07E03507" w14:textId="77777777" w:rsidTr="00022511">
        <w:trPr>
          <w:trHeight w:val="3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5C7DB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0F919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0F412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3166FDC5" w14:textId="77777777">
        <w:trPr>
          <w:trHeight w:val="19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F02E4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ECB41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86211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0213B0E6" w14:textId="77777777">
        <w:trPr>
          <w:trHeight w:val="2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2F01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21B4B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Монтажное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DF599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0DC8B161" w14:textId="77777777" w:rsidTr="00022511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61184" w14:textId="77777777" w:rsidR="00971A92" w:rsidRDefault="00F278A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AC400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3D0C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5D75D7F6" w14:textId="77777777">
        <w:trPr>
          <w:trHeight w:val="56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99CAB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C4270" w14:textId="77777777" w:rsidR="00971A92" w:rsidRDefault="00F278AB">
            <w:pPr>
              <w:pStyle w:val="TableParagraph"/>
              <w:ind w:left="107"/>
              <w:rPr>
                <w:spacing w:val="-5"/>
                <w:sz w:val="20"/>
              </w:rPr>
            </w:pPr>
            <w:r>
              <w:rPr>
                <w:sz w:val="20"/>
              </w:rPr>
              <w:t>10.1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температуры:</w:t>
            </w:r>
            <w:r>
              <w:rPr>
                <w:spacing w:val="-5"/>
                <w:sz w:val="20"/>
              </w:rPr>
              <w:t xml:space="preserve"> </w:t>
            </w:r>
          </w:p>
          <w:p w14:paraId="075D6EE6" w14:textId="77777777" w:rsidR="00971A92" w:rsidRDefault="00F278AB">
            <w:pPr>
              <w:pStyle w:val="TableParagraph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sz w:val="20"/>
              </w:rPr>
              <w:t>термосопротивление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(ТС);</w:t>
            </w:r>
          </w:p>
          <w:p w14:paraId="2674277A" w14:textId="77777777" w:rsidR="00971A92" w:rsidRDefault="00F278AB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термосопротивление + термореле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(ТР);</w:t>
            </w:r>
          </w:p>
          <w:p w14:paraId="511B3675" w14:textId="77777777" w:rsidR="00971A92" w:rsidRDefault="00F278AB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биметаллический датчик</w:t>
            </w:r>
          </w:p>
          <w:p w14:paraId="1C04F6C1" w14:textId="77777777" w:rsidR="00971A92" w:rsidRDefault="00F278AB">
            <w:pPr>
              <w:pStyle w:val="TableParagraph"/>
              <w:numPr>
                <w:ilvl w:val="0"/>
                <w:numId w:val="1"/>
              </w:numPr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РТ100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B1233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3BEF7D12" w14:textId="77777777">
        <w:trPr>
          <w:trHeight w:val="48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AE35E" w14:textId="77777777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14F50" w14:textId="77777777" w:rsidR="00971A92" w:rsidRDefault="00F278AB">
            <w:pPr>
              <w:pStyle w:val="TableParagraph"/>
              <w:spacing w:line="242" w:lineRule="exact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C7273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1C9A5604" w14:textId="77777777">
        <w:trPr>
          <w:trHeight w:val="290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DE677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F55A5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582DE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3F5514A6" w14:textId="77777777">
        <w:trPr>
          <w:trHeight w:val="290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2A959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7A99F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имп</w:t>
            </w:r>
            <w:proofErr w:type="spellEnd"/>
            <w:r>
              <w:rPr>
                <w:sz w:val="20"/>
              </w:rPr>
              <w:t>./</w:t>
            </w:r>
            <w:proofErr w:type="gramEnd"/>
            <w:r>
              <w:rPr>
                <w:sz w:val="20"/>
              </w:rPr>
              <w:t>об.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34759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6EE21B13" w14:textId="77777777">
        <w:trPr>
          <w:trHeight w:val="481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5ECB0" w14:textId="77777777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5E140" w14:textId="77777777" w:rsidR="00971A92" w:rsidRDefault="00F278AB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F0866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69ACA865" w14:textId="77777777">
        <w:trPr>
          <w:trHeight w:val="290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5A900" w14:textId="77777777" w:rsidR="00971A92" w:rsidRDefault="00971A92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16400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растормаживания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64FB6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0B8F4222" w14:textId="77777777">
        <w:trPr>
          <w:trHeight w:val="290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51C23" w14:textId="77777777" w:rsidR="00971A92" w:rsidRDefault="00971A92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51E57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9CF36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2D159B8B" w14:textId="77777777">
        <w:trPr>
          <w:trHeight w:val="290"/>
        </w:trPr>
        <w:tc>
          <w:tcPr>
            <w:tcW w:w="10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8BB0A" w14:textId="77777777" w:rsidR="00971A92" w:rsidRDefault="00971A92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C3A50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12.3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(статический/динамический)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5D412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1FD800D3" w14:textId="77777777">
        <w:trPr>
          <w:trHeight w:val="45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FABBC" w14:textId="4A0CBD9C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3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C329F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EEA1C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08A6E335" w14:textId="77777777">
        <w:trPr>
          <w:trHeight w:val="66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47186" w14:textId="7B2589C7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DF77C2">
              <w:rPr>
                <w:sz w:val="20"/>
              </w:rPr>
              <w:t>4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3F77A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 установки термодатчика в подшипниковый узел (РТ100)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9B5F9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3CEB1FE5" w14:textId="77777777">
        <w:trPr>
          <w:trHeight w:val="66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72241" w14:textId="7016504C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5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9BB5A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55E31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6FC7ED0E" w14:textId="77777777">
        <w:trPr>
          <w:trHeight w:val="35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36078" w14:textId="3BFB6823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6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8B1FD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При </w:t>
            </w:r>
            <w:r>
              <w:rPr>
                <w:sz w:val="20"/>
                <w:szCs w:val="20"/>
              </w:rPr>
              <w:t xml:space="preserve">заказе на АДЧР 280 габарита и выше, рекомендуем выбирать </w:t>
            </w:r>
            <w:proofErr w:type="spellStart"/>
            <w:r>
              <w:rPr>
                <w:sz w:val="20"/>
                <w:szCs w:val="20"/>
              </w:rPr>
              <w:t>токоизоляцию</w:t>
            </w:r>
            <w:proofErr w:type="spellEnd"/>
            <w:r>
              <w:rPr>
                <w:sz w:val="20"/>
                <w:szCs w:val="20"/>
              </w:rPr>
              <w:t xml:space="preserve"> подшипникового узла: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0FAF2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32943CC3" w14:textId="77777777">
        <w:trPr>
          <w:trHeight w:val="35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E1570" w14:textId="77777777" w:rsidR="00971A92" w:rsidRDefault="00971A92">
            <w:pPr>
              <w:pStyle w:val="TableParagraph"/>
              <w:ind w:left="321" w:right="317"/>
              <w:jc w:val="center"/>
              <w:rPr>
                <w:sz w:val="20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9647E" w14:textId="6960BC90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6</w:t>
            </w:r>
            <w:r>
              <w:rPr>
                <w:sz w:val="20"/>
              </w:rPr>
              <w:t xml:space="preserve">.1 </w:t>
            </w:r>
            <w:proofErr w:type="spellStart"/>
            <w:r>
              <w:rPr>
                <w:sz w:val="20"/>
                <w:szCs w:val="20"/>
              </w:rPr>
              <w:t>Токоизолированный</w:t>
            </w:r>
            <w:proofErr w:type="spellEnd"/>
            <w:r>
              <w:rPr>
                <w:sz w:val="20"/>
                <w:szCs w:val="20"/>
              </w:rPr>
              <w:t xml:space="preserve"> подшипник SKF (FAG, KRW и др.)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12ACF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2F487443" w14:textId="77777777">
        <w:trPr>
          <w:trHeight w:val="35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BDE73" w14:textId="77777777" w:rsidR="00971A92" w:rsidRDefault="00971A92">
            <w:pPr>
              <w:pStyle w:val="TableParagraph"/>
              <w:ind w:left="321" w:right="317"/>
              <w:jc w:val="center"/>
              <w:rPr>
                <w:sz w:val="20"/>
              </w:rPr>
            </w:pP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1EB46" w14:textId="00770706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6</w:t>
            </w:r>
            <w:r>
              <w:rPr>
                <w:sz w:val="20"/>
              </w:rPr>
              <w:t>.2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Токоизолированный</w:t>
            </w:r>
            <w:proofErr w:type="spellEnd"/>
            <w:r>
              <w:rPr>
                <w:sz w:val="20"/>
                <w:szCs w:val="20"/>
              </w:rPr>
              <w:t xml:space="preserve"> щит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B9BE6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71A92" w14:paraId="6A385FD1" w14:textId="77777777">
        <w:trPr>
          <w:trHeight w:val="35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1008A" w14:textId="68A8C702" w:rsidR="00971A92" w:rsidRDefault="00F278AB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F77C2">
              <w:rPr>
                <w:sz w:val="20"/>
              </w:rPr>
              <w:t>7</w:t>
            </w:r>
          </w:p>
        </w:tc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E6B94" w14:textId="77777777" w:rsidR="00971A92" w:rsidRDefault="00F278A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1BE24" w14:textId="77777777" w:rsidR="00971A92" w:rsidRDefault="00971A92">
            <w:pPr>
              <w:pStyle w:val="TableParagraph"/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0FC0BA15" w14:textId="77777777" w:rsidR="00971A92" w:rsidRDefault="00971A92">
      <w:pPr>
        <w:pStyle w:val="a7"/>
        <w:ind w:left="0" w:right="155"/>
      </w:pPr>
    </w:p>
    <w:p w14:paraId="6FAF7358" w14:textId="77777777" w:rsidR="00971A92" w:rsidRDefault="00F278AB">
      <w:pPr>
        <w:pStyle w:val="a7"/>
        <w:ind w:right="155" w:firstLine="708"/>
      </w:pPr>
      <w:r>
        <w:t xml:space="preserve">В случае отсутствия дополнительных </w:t>
      </w:r>
      <w:r>
        <w:t>требований, электродвигатель изготавливается в исполнении У3</w:t>
      </w:r>
      <w:r>
        <w:rPr>
          <w:spacing w:val="-61"/>
        </w:rPr>
        <w:t xml:space="preserve"> </w:t>
      </w:r>
      <w:r>
        <w:t>(У2),</w:t>
      </w:r>
      <w:r>
        <w:rPr>
          <w:spacing w:val="-3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IP54 (IP55).</w:t>
      </w:r>
      <w:r>
        <w:rPr>
          <w:spacing w:val="-3"/>
        </w:rPr>
        <w:t xml:space="preserve"> </w:t>
      </w:r>
      <w:r>
        <w:t>Установочно-присоединительные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электродвигателей</w:t>
      </w:r>
    </w:p>
    <w:p w14:paraId="38E8EE41" w14:textId="77777777" w:rsidR="00971A92" w:rsidRDefault="00F278AB">
      <w:pPr>
        <w:pStyle w:val="a7"/>
        <w:spacing w:line="241" w:lineRule="exact"/>
      </w:pPr>
      <w:r>
        <w:t>соответствуют</w:t>
      </w:r>
      <w:r>
        <w:rPr>
          <w:spacing w:val="-1"/>
        </w:rPr>
        <w:t xml:space="preserve"> </w:t>
      </w:r>
      <w:r>
        <w:t>общепромышленным</w:t>
      </w:r>
      <w:r>
        <w:rPr>
          <w:spacing w:val="-3"/>
        </w:rPr>
        <w:t xml:space="preserve"> </w:t>
      </w:r>
      <w:r>
        <w:t>сериям</w:t>
      </w:r>
      <w:r>
        <w:rPr>
          <w:spacing w:val="-3"/>
        </w:rPr>
        <w:t xml:space="preserve"> </w:t>
      </w:r>
      <w:r>
        <w:t>4А,</w:t>
      </w:r>
      <w:r>
        <w:rPr>
          <w:spacing w:val="-3"/>
        </w:rPr>
        <w:t xml:space="preserve"> </w:t>
      </w:r>
      <w:r>
        <w:t>АИР,</w:t>
      </w:r>
      <w:r>
        <w:rPr>
          <w:spacing w:val="-3"/>
        </w:rPr>
        <w:t xml:space="preserve"> </w:t>
      </w:r>
      <w:r>
        <w:t>5А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5B09140B" w14:textId="77777777" w:rsidR="00971A92" w:rsidRDefault="00971A92">
      <w:pPr>
        <w:rPr>
          <w:sz w:val="20"/>
          <w:szCs w:val="20"/>
        </w:rPr>
      </w:pPr>
    </w:p>
    <w:p w14:paraId="0652E170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 * При регулировании скорости вращения асинхро</w:t>
      </w:r>
      <w:r>
        <w:rPr>
          <w:sz w:val="20"/>
          <w:szCs w:val="20"/>
        </w:rPr>
        <w:t xml:space="preserve">нного двигателя с помощью преобразователя частоты, по контуру образованному валом и корпусом двигателя, через подшипники может протекать паразитный ток (вызывает электрокоррозию подшипника и значительно снижает ресурс работы). </w:t>
      </w:r>
    </w:p>
    <w:p w14:paraId="349F2755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>Если между любой точкой вала</w:t>
      </w:r>
      <w:r>
        <w:rPr>
          <w:sz w:val="20"/>
          <w:szCs w:val="20"/>
        </w:rPr>
        <w:t xml:space="preserve"> и заземлённой частью двигателя значение падения напряжения составляет 0,5 В (характерно для частотно регулируемых двигателей 280 габарита и </w:t>
      </w:r>
      <w:proofErr w:type="gramStart"/>
      <w:r>
        <w:rPr>
          <w:sz w:val="20"/>
          <w:szCs w:val="20"/>
        </w:rPr>
        <w:t>более)  -</w:t>
      </w:r>
      <w:proofErr w:type="gramEnd"/>
      <w:r>
        <w:rPr>
          <w:sz w:val="20"/>
          <w:szCs w:val="20"/>
        </w:rPr>
        <w:t xml:space="preserve">  необходимо разрывать контур протекания тока.</w:t>
      </w:r>
    </w:p>
    <w:p w14:paraId="58B4B0B5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>Существуют 2 решения этой проблемы:</w:t>
      </w:r>
    </w:p>
    <w:p w14:paraId="26EBFEE0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proofErr w:type="spellStart"/>
      <w:r>
        <w:rPr>
          <w:sz w:val="20"/>
          <w:szCs w:val="20"/>
        </w:rPr>
        <w:t>Токоизолированный</w:t>
      </w:r>
      <w:proofErr w:type="spellEnd"/>
      <w:r>
        <w:rPr>
          <w:sz w:val="20"/>
          <w:szCs w:val="20"/>
        </w:rPr>
        <w:t xml:space="preserve"> по</w:t>
      </w:r>
      <w:r>
        <w:rPr>
          <w:sz w:val="20"/>
          <w:szCs w:val="20"/>
        </w:rPr>
        <w:t>дшипник SKF (FAG, KRW и др.),</w:t>
      </w:r>
    </w:p>
    <w:p w14:paraId="469D9929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proofErr w:type="spellStart"/>
      <w:r>
        <w:rPr>
          <w:sz w:val="20"/>
          <w:szCs w:val="20"/>
        </w:rPr>
        <w:t>Токоизолированный</w:t>
      </w:r>
      <w:proofErr w:type="spellEnd"/>
      <w:r>
        <w:rPr>
          <w:sz w:val="20"/>
          <w:szCs w:val="20"/>
        </w:rPr>
        <w:t xml:space="preserve"> щит.</w:t>
      </w:r>
    </w:p>
    <w:p w14:paraId="2709A62B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Импортный </w:t>
      </w:r>
      <w:proofErr w:type="spellStart"/>
      <w:r>
        <w:rPr>
          <w:sz w:val="20"/>
          <w:szCs w:val="20"/>
        </w:rPr>
        <w:t>токоизолированный</w:t>
      </w:r>
      <w:proofErr w:type="spellEnd"/>
      <w:r>
        <w:rPr>
          <w:sz w:val="20"/>
          <w:szCs w:val="20"/>
        </w:rPr>
        <w:t xml:space="preserve"> подшипник качественная, но дорогая доработка - как альтернативное решение по защите подшипниковых узлов можем предложить установку </w:t>
      </w:r>
      <w:proofErr w:type="spellStart"/>
      <w:r>
        <w:rPr>
          <w:sz w:val="20"/>
          <w:szCs w:val="20"/>
        </w:rPr>
        <w:t>токоизолированного</w:t>
      </w:r>
      <w:proofErr w:type="spellEnd"/>
      <w:r>
        <w:rPr>
          <w:sz w:val="20"/>
          <w:szCs w:val="20"/>
        </w:rPr>
        <w:t xml:space="preserve"> щита.</w:t>
      </w:r>
    </w:p>
    <w:p w14:paraId="38388528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Физический </w:t>
      </w:r>
      <w:r>
        <w:rPr>
          <w:sz w:val="20"/>
          <w:szCs w:val="20"/>
        </w:rPr>
        <w:t>смысл остаётся тем же: разрывается контур протекания паразитных токов.</w:t>
      </w:r>
    </w:p>
    <w:p w14:paraId="6B591896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>Отличие в том, что в подшипнике это осуществляется путём нанесения керамического покрытия (либо на дорожку, либо на само тело качения), имеющего определённую износостойкость.</w:t>
      </w:r>
    </w:p>
    <w:p w14:paraId="54111027" w14:textId="77777777" w:rsidR="00971A92" w:rsidRDefault="00F278AB">
      <w:pPr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proofErr w:type="spellStart"/>
      <w:r>
        <w:rPr>
          <w:sz w:val="20"/>
          <w:szCs w:val="20"/>
        </w:rPr>
        <w:t>токоизол</w:t>
      </w:r>
      <w:r>
        <w:rPr>
          <w:sz w:val="20"/>
          <w:szCs w:val="20"/>
        </w:rPr>
        <w:t>ированном</w:t>
      </w:r>
      <w:proofErr w:type="spellEnd"/>
      <w:r>
        <w:rPr>
          <w:sz w:val="20"/>
          <w:szCs w:val="20"/>
        </w:rPr>
        <w:t xml:space="preserve"> щите токопроводящая пластина, контактирующая с подшипниковым узлом надёжно изолирована от самого щита </w:t>
      </w:r>
      <w:proofErr w:type="spellStart"/>
      <w:r>
        <w:rPr>
          <w:sz w:val="20"/>
          <w:szCs w:val="20"/>
        </w:rPr>
        <w:t>электородвигателя</w:t>
      </w:r>
      <w:proofErr w:type="spellEnd"/>
      <w:r>
        <w:rPr>
          <w:sz w:val="20"/>
          <w:szCs w:val="20"/>
        </w:rPr>
        <w:t>.</w:t>
      </w:r>
    </w:p>
    <w:p w14:paraId="2DA5841B" w14:textId="77777777" w:rsidR="00971A92" w:rsidRDefault="00F278AB">
      <w:pPr>
        <w:pStyle w:val="a7"/>
        <w:spacing w:line="241" w:lineRule="exact"/>
      </w:pPr>
      <w:r>
        <w:t xml:space="preserve">Изготовление </w:t>
      </w:r>
      <w:proofErr w:type="spellStart"/>
      <w:r>
        <w:t>токоизолированных</w:t>
      </w:r>
      <w:proofErr w:type="spellEnd"/>
      <w:r>
        <w:t xml:space="preserve"> щитов технологически проще и дешевле, чем подшипников при схожей эффективности. </w:t>
      </w:r>
    </w:p>
    <w:p w14:paraId="41C9D4C7" w14:textId="77777777" w:rsidR="00971A92" w:rsidRDefault="00971A92">
      <w:pPr>
        <w:pStyle w:val="a7"/>
        <w:spacing w:line="241" w:lineRule="exact"/>
      </w:pPr>
    </w:p>
    <w:tbl>
      <w:tblPr>
        <w:tblStyle w:val="TableNormal"/>
        <w:tblW w:w="10163" w:type="dxa"/>
        <w:tblInd w:w="121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558"/>
        <w:gridCol w:w="4605"/>
      </w:tblGrid>
      <w:tr w:rsidR="00971A92" w14:paraId="759A1A3C" w14:textId="77777777">
        <w:trPr>
          <w:trHeight w:val="360"/>
        </w:trPr>
        <w:tc>
          <w:tcPr>
            <w:tcW w:w="5557" w:type="dxa"/>
            <w:shd w:val="clear" w:color="auto" w:fill="auto"/>
          </w:tcPr>
          <w:p w14:paraId="76F4AF61" w14:textId="77777777" w:rsidR="00971A92" w:rsidRDefault="00F278AB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</w:t>
            </w:r>
            <w:r>
              <w:rPr>
                <w:b/>
                <w:sz w:val="24"/>
              </w:rPr>
              <w:t>ставителя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заказчика</w:t>
            </w:r>
          </w:p>
          <w:p w14:paraId="23F91B52" w14:textId="77777777" w:rsidR="00971A92" w:rsidRDefault="00971A92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</w:p>
        </w:tc>
        <w:tc>
          <w:tcPr>
            <w:tcW w:w="4605" w:type="dxa"/>
            <w:shd w:val="clear" w:color="auto" w:fill="auto"/>
          </w:tcPr>
          <w:p w14:paraId="2699CEAA" w14:textId="77777777" w:rsidR="00971A92" w:rsidRDefault="00F278AB">
            <w:pPr>
              <w:pStyle w:val="TableParagraph"/>
              <w:spacing w:line="240" w:lineRule="auto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971A92" w14:paraId="63B139E4" w14:textId="77777777">
        <w:trPr>
          <w:trHeight w:val="360"/>
        </w:trPr>
        <w:tc>
          <w:tcPr>
            <w:tcW w:w="5557" w:type="dxa"/>
            <w:shd w:val="clear" w:color="auto" w:fill="auto"/>
          </w:tcPr>
          <w:p w14:paraId="33ED5EC4" w14:textId="77777777" w:rsidR="00971A92" w:rsidRDefault="00F278AB">
            <w:pPr>
              <w:pStyle w:val="TableParagraph"/>
              <w:tabs>
                <w:tab w:val="left" w:pos="2361"/>
                <w:tab w:val="left" w:pos="4848"/>
              </w:tabs>
              <w:spacing w:before="71" w:line="270" w:lineRule="exact"/>
              <w:ind w:right="21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4605" w:type="dxa"/>
            <w:shd w:val="clear" w:color="auto" w:fill="auto"/>
          </w:tcPr>
          <w:p w14:paraId="34595F7E" w14:textId="77777777" w:rsidR="00971A92" w:rsidRDefault="00F278AB">
            <w:pPr>
              <w:pStyle w:val="TableParagraph"/>
              <w:tabs>
                <w:tab w:val="left" w:pos="3297"/>
                <w:tab w:val="left" w:pos="4012"/>
              </w:tabs>
              <w:spacing w:before="71" w:line="27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2106C6DB" w14:textId="77777777" w:rsidR="00971A92" w:rsidRDefault="00971A92"/>
    <w:sectPr w:rsidR="00971A92">
      <w:footerReference w:type="default" r:id="rId9"/>
      <w:pgSz w:w="11906" w:h="16838"/>
      <w:pgMar w:top="1100" w:right="460" w:bottom="777" w:left="680" w:header="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D2BF" w14:textId="77777777" w:rsidR="00F278AB" w:rsidRDefault="00F278AB">
      <w:r>
        <w:separator/>
      </w:r>
    </w:p>
  </w:endnote>
  <w:endnote w:type="continuationSeparator" w:id="0">
    <w:p w14:paraId="44377CFA" w14:textId="77777777" w:rsidR="00F278AB" w:rsidRDefault="00F2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819B" w14:textId="77777777" w:rsidR="00971A92" w:rsidRDefault="00F278AB">
    <w:pPr>
      <w:pStyle w:val="ae"/>
    </w:pPr>
    <w:r>
      <w:rPr>
        <w:noProof/>
      </w:rPr>
      <w:drawing>
        <wp:anchor distT="0" distB="0" distL="0" distR="0" simplePos="0" relativeHeight="4" behindDoc="1" locked="0" layoutInCell="1" allowOverlap="1" wp14:anchorId="59DF26E3" wp14:editId="60E3B059">
          <wp:simplePos x="0" y="0"/>
          <wp:positionH relativeFrom="column">
            <wp:posOffset>-450850</wp:posOffset>
          </wp:positionH>
          <wp:positionV relativeFrom="paragraph">
            <wp:posOffset>-248285</wp:posOffset>
          </wp:positionV>
          <wp:extent cx="7560310" cy="815975"/>
          <wp:effectExtent l="0" t="0" r="0" b="0"/>
          <wp:wrapSquare wrapText="largest"/>
          <wp:docPr id="2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15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FE8F6" w14:textId="77777777" w:rsidR="00F278AB" w:rsidRDefault="00F278AB">
      <w:r>
        <w:separator/>
      </w:r>
    </w:p>
  </w:footnote>
  <w:footnote w:type="continuationSeparator" w:id="0">
    <w:p w14:paraId="6CAA8E93" w14:textId="77777777" w:rsidR="00F278AB" w:rsidRDefault="00F27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32373"/>
    <w:multiLevelType w:val="multilevel"/>
    <w:tmpl w:val="43DA84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8051C28"/>
    <w:multiLevelType w:val="multilevel"/>
    <w:tmpl w:val="B4B4CF8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A92"/>
    <w:rsid w:val="00022511"/>
    <w:rsid w:val="000A65CD"/>
    <w:rsid w:val="00971A92"/>
    <w:rsid w:val="00DF77C2"/>
    <w:rsid w:val="00F2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8C236"/>
  <w15:docId w15:val="{7244E0EA-BEA2-468F-ACA1-BF542EB8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525CB"/>
    <w:rPr>
      <w:rFonts w:ascii="Tahoma" w:eastAsia="Tahoma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435C46"/>
    <w:rPr>
      <w:rFonts w:ascii="Tahoma" w:eastAsia="Tahoma" w:hAnsi="Tahoma" w:cs="Tahoma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435C46"/>
    <w:rPr>
      <w:rFonts w:ascii="Tahoma" w:eastAsia="Tahoma" w:hAnsi="Tahoma" w:cs="Tahoma"/>
      <w:lang w:val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6">
    <w:name w:val="Title"/>
    <w:basedOn w:val="a"/>
    <w:next w:val="a7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7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c">
    <w:name w:val="Balloon Text"/>
    <w:basedOn w:val="a"/>
    <w:uiPriority w:val="99"/>
    <w:semiHidden/>
    <w:unhideWhenUsed/>
    <w:qFormat/>
    <w:rsid w:val="004525CB"/>
    <w:rPr>
      <w:sz w:val="16"/>
      <w:szCs w:val="16"/>
    </w:rPr>
  </w:style>
  <w:style w:type="paragraph" w:styleId="ad">
    <w:name w:val="header"/>
    <w:basedOn w:val="a"/>
    <w:uiPriority w:val="99"/>
    <w:unhideWhenUsed/>
    <w:rsid w:val="00435C46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435C46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C4A0C-42D7-4060-89D1-89BA4657F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(примерная форма) №  _______ от «___» ______________</dc:title>
  <dc:subject/>
  <dc:creator>Колосов А. Л..</dc:creator>
  <dc:description/>
  <cp:lastModifiedBy>pra21 pra21</cp:lastModifiedBy>
  <cp:revision>2</cp:revision>
  <dcterms:created xsi:type="dcterms:W3CDTF">2024-06-06T06:55:00Z</dcterms:created>
  <dcterms:modified xsi:type="dcterms:W3CDTF">2024-06-06T06:55:00Z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2018-11-14T00:00:00Z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2023-04-24T00:00:00Z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